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B5CE46" w14:textId="71E6DB80" w:rsidR="002C4455" w:rsidRDefault="00687B19" w:rsidP="00687B19">
      <w:pPr>
        <w:jc w:val="center"/>
        <w:rPr>
          <w:rFonts w:ascii="Times New Roman" w:hAnsi="Times New Roman" w:cs="Times New Roman"/>
          <w:sz w:val="28"/>
          <w:szCs w:val="28"/>
          <w:lang w:val="ro-RO"/>
        </w:rPr>
      </w:pPr>
      <w:r>
        <w:rPr>
          <w:rFonts w:ascii="Times New Roman" w:hAnsi="Times New Roman" w:cs="Times New Roman"/>
          <w:sz w:val="28"/>
          <w:szCs w:val="28"/>
          <w:lang w:val="ro-RO"/>
        </w:rPr>
        <w:t>CONSUMUL DE PEȘTE – BENEFICII ȘI ATENȚIONĂRI</w:t>
      </w:r>
    </w:p>
    <w:p w14:paraId="2706D37E" w14:textId="77777777" w:rsidR="00266FC9" w:rsidRDefault="00266FC9" w:rsidP="00687B19">
      <w:pPr>
        <w:jc w:val="center"/>
        <w:rPr>
          <w:rFonts w:ascii="Times New Roman" w:hAnsi="Times New Roman" w:cs="Times New Roman"/>
          <w:sz w:val="28"/>
          <w:szCs w:val="28"/>
          <w:lang w:val="ro-RO"/>
        </w:rPr>
      </w:pPr>
    </w:p>
    <w:p w14:paraId="4106D277" w14:textId="77777777" w:rsidR="00266FC9" w:rsidRDefault="00266FC9" w:rsidP="00687B19">
      <w:pPr>
        <w:jc w:val="center"/>
        <w:rPr>
          <w:rFonts w:ascii="Times New Roman" w:hAnsi="Times New Roman" w:cs="Times New Roman"/>
          <w:sz w:val="28"/>
          <w:szCs w:val="28"/>
          <w:lang w:val="ro-RO"/>
        </w:rPr>
      </w:pPr>
    </w:p>
    <w:p w14:paraId="7C44DAAC" w14:textId="77777777" w:rsidR="00687B19" w:rsidRDefault="00687B19" w:rsidP="00687B19">
      <w:pPr>
        <w:jc w:val="center"/>
        <w:rPr>
          <w:rFonts w:ascii="Times New Roman" w:hAnsi="Times New Roman" w:cs="Times New Roman"/>
          <w:sz w:val="28"/>
          <w:szCs w:val="28"/>
          <w:lang w:val="ro-RO"/>
        </w:rPr>
      </w:pPr>
    </w:p>
    <w:p w14:paraId="47AD9D95" w14:textId="145E404A" w:rsidR="00687B19" w:rsidRDefault="008249B6" w:rsidP="00687B19">
      <w:pPr>
        <w:jc w:val="both"/>
        <w:rPr>
          <w:rFonts w:ascii="Times New Roman" w:hAnsi="Times New Roman" w:cs="Times New Roman"/>
        </w:rPr>
      </w:pPr>
      <w:r w:rsidRPr="008249B6">
        <w:rPr>
          <w:rFonts w:ascii="Times New Roman" w:hAnsi="Times New Roman" w:cs="Times New Roman"/>
        </w:rPr>
        <w:t>Posturile religioase ocupă un loc important în viața spirituală a credincioșilor, fiind perioade de curățare sufletească și trupească</w:t>
      </w:r>
      <w:r>
        <w:rPr>
          <w:rFonts w:ascii="Times New Roman" w:hAnsi="Times New Roman" w:cs="Times New Roman"/>
        </w:rPr>
        <w:t>, dar și de apropiere de Dumnezeu prin rugăciune, smerenie și renunțare la anumite tipuri de alimente.</w:t>
      </w:r>
      <w:r w:rsidRPr="008249B6">
        <w:rPr>
          <w:rFonts w:ascii="Times New Roman" w:hAnsi="Times New Roman" w:cs="Times New Roman"/>
        </w:rPr>
        <w:t xml:space="preserve"> Deși presupun abținerea de la anumite</w:t>
      </w:r>
      <w:r>
        <w:rPr>
          <w:rFonts w:ascii="Times New Roman" w:hAnsi="Times New Roman" w:cs="Times New Roman"/>
        </w:rPr>
        <w:t xml:space="preserve"> tipuri de hrană</w:t>
      </w:r>
      <w:r w:rsidRPr="008249B6">
        <w:rPr>
          <w:rFonts w:ascii="Times New Roman" w:hAnsi="Times New Roman" w:cs="Times New Roman"/>
        </w:rPr>
        <w:t>, există zile speciale în care</w:t>
      </w:r>
      <w:r>
        <w:rPr>
          <w:rFonts w:ascii="Times New Roman" w:hAnsi="Times New Roman" w:cs="Times New Roman"/>
        </w:rPr>
        <w:t xml:space="preserve"> Biserica </w:t>
      </w:r>
      <w:r w:rsidRPr="008249B6">
        <w:rPr>
          <w:rFonts w:ascii="Times New Roman" w:hAnsi="Times New Roman" w:cs="Times New Roman"/>
        </w:rPr>
        <w:t>acordă „dezlegare la pește”. Aceste momente nu sunt întâmplătoare, ci au semnificații profunde și un rol bine definit atât din punct de vedere religios, cât și practic.</w:t>
      </w:r>
    </w:p>
    <w:p w14:paraId="0512A633" w14:textId="77777777" w:rsidR="008249B6" w:rsidRDefault="008249B6" w:rsidP="008249B6">
      <w:pPr>
        <w:jc w:val="both"/>
        <w:rPr>
          <w:rFonts w:ascii="Times New Roman" w:hAnsi="Times New Roman" w:cs="Times New Roman"/>
        </w:rPr>
      </w:pPr>
      <w:r>
        <w:rPr>
          <w:rFonts w:ascii="Times New Roman" w:hAnsi="Times New Roman" w:cs="Times New Roman"/>
        </w:rPr>
        <w:t>Aceste zile nu sunt alese aleatoriu, ci sunt strâns legate de sărbători mari și de zile în care sunt sărbătoriți diverși sfinți.</w:t>
      </w:r>
    </w:p>
    <w:p w14:paraId="2828AFE3" w14:textId="6D70FF39" w:rsidR="008249B6" w:rsidRDefault="008249B6" w:rsidP="008249B6">
      <w:pPr>
        <w:jc w:val="both"/>
        <w:rPr>
          <w:rFonts w:ascii="Times New Roman" w:hAnsi="Times New Roman" w:cs="Times New Roman"/>
        </w:rPr>
      </w:pPr>
      <w:r w:rsidRPr="008249B6">
        <w:rPr>
          <w:rFonts w:ascii="Times New Roman" w:hAnsi="Times New Roman" w:cs="Times New Roman"/>
        </w:rPr>
        <w:t>Dezlegările la pește sunt stabilite de tradiția bisericească pentru a aduce un echilibru între rigoarea postului și nevoile credincioșilor. Postul nu este doar o restricție alimentară, ci un exercițiu de voință și disciplină spirituală. Totuși, perioadele lungi de abstinență pot fi dificile, mai ales pentru anumite categorii de persoane.</w:t>
      </w:r>
      <w:r w:rsidR="004E3067">
        <w:rPr>
          <w:rFonts w:ascii="Times New Roman" w:hAnsi="Times New Roman" w:cs="Times New Roman"/>
        </w:rPr>
        <w:t xml:space="preserve"> Așadar aceste zile cu dezlegare la pește, reprezintă momente de respiro pentru credincioși, perioade intermediare de sprijin, prin care oamenii devin mai motivați să ducă postul la bun sfârșit.</w:t>
      </w:r>
    </w:p>
    <w:p w14:paraId="5675F565" w14:textId="489A8FE9" w:rsidR="008249B6" w:rsidRDefault="00266FC9" w:rsidP="00687B19">
      <w:pPr>
        <w:jc w:val="both"/>
        <w:rPr>
          <w:rFonts w:ascii="Times New Roman" w:hAnsi="Times New Roman" w:cs="Times New Roman"/>
        </w:rPr>
      </w:pPr>
      <w:r>
        <w:rPr>
          <w:rFonts w:ascii="Times New Roman" w:hAnsi="Times New Roman" w:cs="Times New Roman"/>
        </w:rPr>
        <w:t>Mai mult decât atât, Mântuitorul și-a ales apostolii dintre pescari, lucru care conferă peștelui o importanță aparte în creștinism</w:t>
      </w:r>
      <w:r w:rsidR="00B03F3A">
        <w:rPr>
          <w:rFonts w:ascii="Times New Roman" w:hAnsi="Times New Roman" w:cs="Times New Roman"/>
        </w:rPr>
        <w:t>.</w:t>
      </w:r>
    </w:p>
    <w:p w14:paraId="60D23DF7" w14:textId="6896E9BA" w:rsidR="00B03F3A" w:rsidRPr="000376FF" w:rsidRDefault="00B03F3A" w:rsidP="00687B19">
      <w:pPr>
        <w:jc w:val="both"/>
        <w:rPr>
          <w:rFonts w:ascii="Times New Roman" w:hAnsi="Times New Roman" w:cs="Times New Roman"/>
        </w:rPr>
      </w:pPr>
      <w:r w:rsidRPr="000376FF">
        <w:rPr>
          <w:rFonts w:ascii="Times New Roman" w:hAnsi="Times New Roman" w:cs="Times New Roman"/>
        </w:rPr>
        <w:t>Consumul de pește aduce cu sine o mulțime de beneficii, oferind o sursă importantă de nutrienți esențiali.</w:t>
      </w:r>
    </w:p>
    <w:p w14:paraId="05A5C1E3" w14:textId="412A06BB" w:rsidR="000376FF" w:rsidRPr="000376FF" w:rsidRDefault="00B03F3A" w:rsidP="000376FF">
      <w:pPr>
        <w:jc w:val="both"/>
        <w:rPr>
          <w:rFonts w:ascii="Times New Roman" w:hAnsi="Times New Roman" w:cs="Times New Roman"/>
        </w:rPr>
      </w:pPr>
      <w:r w:rsidRPr="000376FF">
        <w:rPr>
          <w:rFonts w:ascii="Times New Roman" w:hAnsi="Times New Roman" w:cs="Times New Roman"/>
        </w:rPr>
        <w:t>În primul rând peștele reprezintă o sursă importantă de proteine.</w:t>
      </w:r>
      <w:r w:rsidR="000376FF" w:rsidRPr="000376FF">
        <w:rPr>
          <w:rFonts w:ascii="Times New Roman" w:hAnsi="Times New Roman" w:cs="Times New Roman"/>
        </w:rPr>
        <w:t xml:space="preserve"> </w:t>
      </w:r>
      <w:r w:rsidR="00BD7304">
        <w:rPr>
          <w:rFonts w:ascii="Times New Roman" w:hAnsi="Times New Roman" w:cs="Times New Roman"/>
        </w:rPr>
        <w:t>Acesta</w:t>
      </w:r>
      <w:r w:rsidR="000376FF" w:rsidRPr="000376FF">
        <w:rPr>
          <w:rFonts w:ascii="Times New Roman" w:hAnsi="Times New Roman" w:cs="Times New Roman"/>
        </w:rPr>
        <w:t xml:space="preserve"> oferă proteine de calitate superioară, ușor de digerat, esențiale pentru menținerea masei musculare și funcționarea optimă a organismului.</w:t>
      </w:r>
    </w:p>
    <w:p w14:paraId="59F03B63" w14:textId="302E920D" w:rsidR="000376FF" w:rsidRPr="000376FF" w:rsidRDefault="000376FF" w:rsidP="000376FF">
      <w:pPr>
        <w:jc w:val="both"/>
        <w:rPr>
          <w:rFonts w:ascii="Times New Roman" w:hAnsi="Times New Roman" w:cs="Times New Roman"/>
        </w:rPr>
      </w:pPr>
      <w:r w:rsidRPr="000376FF">
        <w:rPr>
          <w:rFonts w:ascii="Times New Roman" w:hAnsi="Times New Roman" w:cs="Times New Roman"/>
        </w:rPr>
        <w:t xml:space="preserve">Carnea de pește este bogată în acizi grași Omega-3. </w:t>
      </w:r>
      <w:r w:rsidRPr="000376FF">
        <w:rPr>
          <w:rFonts w:ascii="Times New Roman" w:hAnsi="Times New Roman" w:cs="Times New Roman"/>
        </w:rPr>
        <w:t>Acești acizi contribuie la sănătatea inimii, reduc inflamațiile și susțin funcționarea creierului.</w:t>
      </w:r>
    </w:p>
    <w:p w14:paraId="6F406348" w14:textId="77777777" w:rsidR="00172CCA" w:rsidRDefault="000376FF" w:rsidP="00172CCA">
      <w:pPr>
        <w:jc w:val="both"/>
        <w:rPr>
          <w:rFonts w:ascii="Times New Roman" w:hAnsi="Times New Roman" w:cs="Times New Roman"/>
        </w:rPr>
      </w:pPr>
      <w:r w:rsidRPr="000376FF">
        <w:rPr>
          <w:rFonts w:ascii="Times New Roman" w:hAnsi="Times New Roman" w:cs="Times New Roman"/>
        </w:rPr>
        <w:t>Un alt beneficiu este reprezentat de conținutul ridicat de vitamina D, B12, iod, seleniu și fosfor.Ultimele studii arat</w:t>
      </w:r>
      <w:r>
        <w:t>ă</w:t>
      </w:r>
      <w:r w:rsidRPr="000376FF">
        <w:rPr>
          <w:rFonts w:ascii="Times New Roman" w:hAnsi="Times New Roman" w:cs="Times New Roman"/>
        </w:rPr>
        <w:t xml:space="preserve"> faptul că un c</w:t>
      </w:r>
      <w:r w:rsidRPr="000376FF">
        <w:rPr>
          <w:rFonts w:ascii="Times New Roman" w:hAnsi="Times New Roman" w:cs="Times New Roman"/>
        </w:rPr>
        <w:t>onsum regulat de pește este asociat cu reducerea riscului de depresie și îmbunătățirea funcțiilor cognitive.</w:t>
      </w:r>
    </w:p>
    <w:p w14:paraId="29A20880" w14:textId="6BE6ED42" w:rsidR="00353140" w:rsidRDefault="002B00EE" w:rsidP="00172CCA">
      <w:pPr>
        <w:jc w:val="both"/>
        <w:rPr>
          <w:rFonts w:ascii="Times New Roman" w:eastAsia="Times New Roman" w:hAnsi="Times New Roman" w:cs="Times New Roman"/>
          <w:lang w:eastAsia="en-GB"/>
        </w:rPr>
      </w:pPr>
      <w:r w:rsidRPr="002B00EE">
        <w:rPr>
          <w:rFonts w:ascii="Times New Roman" w:eastAsia="Times New Roman" w:hAnsi="Times New Roman" w:cs="Times New Roman"/>
          <w:lang w:eastAsia="en-GB"/>
        </w:rPr>
        <w:t>Deși este un aliment sănătos, consumul de pește trebuie făcut cu atenție</w:t>
      </w:r>
      <w:r w:rsidR="00172CCA">
        <w:rPr>
          <w:rFonts w:ascii="Times New Roman" w:eastAsia="Times New Roman" w:hAnsi="Times New Roman" w:cs="Times New Roman"/>
          <w:lang w:eastAsia="en-GB"/>
        </w:rPr>
        <w:t xml:space="preserve"> deoarece </w:t>
      </w:r>
      <w:r w:rsidR="00BD7304">
        <w:rPr>
          <w:rFonts w:ascii="Times New Roman" w:eastAsia="Times New Roman" w:hAnsi="Times New Roman" w:cs="Times New Roman"/>
          <w:lang w:eastAsia="en-GB"/>
        </w:rPr>
        <w:t>procurat</w:t>
      </w:r>
      <w:r w:rsidR="00353140">
        <w:rPr>
          <w:rFonts w:ascii="Times New Roman" w:eastAsia="Times New Roman" w:hAnsi="Times New Roman" w:cs="Times New Roman"/>
          <w:lang w:eastAsia="en-GB"/>
        </w:rPr>
        <w:t xml:space="preserve"> din surse neadecvate sau păstrarea în condiții improprii </w:t>
      </w:r>
      <w:r w:rsidR="00172CCA">
        <w:rPr>
          <w:rFonts w:ascii="Times New Roman" w:eastAsia="Times New Roman" w:hAnsi="Times New Roman" w:cs="Times New Roman"/>
          <w:lang w:eastAsia="en-GB"/>
        </w:rPr>
        <w:t>poate prezenta anumite riscuri.</w:t>
      </w:r>
      <w:r w:rsidRPr="002B00EE">
        <w:rPr>
          <w:rFonts w:ascii="Times New Roman" w:eastAsia="Times New Roman" w:hAnsi="Times New Roman" w:cs="Times New Roman"/>
          <w:lang w:eastAsia="en-GB"/>
        </w:rPr>
        <w:br/>
        <w:t>Anumite specii (precum tonul sau peștele-spadă) pot conține niveluri ridicate de mercur. Se recomandă consumul moderat, mai ales pentru copii și femei însărcinate.</w:t>
      </w:r>
      <w:r w:rsidRPr="002B00EE">
        <w:rPr>
          <w:rFonts w:ascii="Times New Roman" w:eastAsia="Times New Roman" w:hAnsi="Times New Roman" w:cs="Times New Roman"/>
          <w:lang w:eastAsia="en-GB"/>
        </w:rPr>
        <w:br/>
      </w:r>
      <w:r w:rsidR="00172CCA">
        <w:rPr>
          <w:rFonts w:ascii="Times New Roman" w:eastAsia="Times New Roman" w:hAnsi="Times New Roman" w:cs="Times New Roman"/>
          <w:lang w:eastAsia="en-GB"/>
        </w:rPr>
        <w:t xml:space="preserve">Sursa din care ne alegem peștele este deosebit de importantă. </w:t>
      </w:r>
      <w:r w:rsidRPr="002B00EE">
        <w:rPr>
          <w:rFonts w:ascii="Times New Roman" w:eastAsia="Times New Roman" w:hAnsi="Times New Roman" w:cs="Times New Roman"/>
          <w:lang w:eastAsia="en-GB"/>
        </w:rPr>
        <w:t>Peștele alterat poate provoca toxiinfecții alimentare. Este important să fie achiziționat din surse sigure și să fie păstrat corespunzător.</w:t>
      </w:r>
      <w:r w:rsidRPr="002B00EE">
        <w:rPr>
          <w:rFonts w:ascii="Times New Roman" w:eastAsia="Times New Roman" w:hAnsi="Times New Roman" w:cs="Times New Roman"/>
          <w:lang w:eastAsia="en-GB"/>
        </w:rPr>
        <w:br/>
        <w:t>Peștele</w:t>
      </w:r>
      <w:r w:rsidR="00172CCA">
        <w:rPr>
          <w:rFonts w:ascii="Times New Roman" w:eastAsia="Times New Roman" w:hAnsi="Times New Roman" w:cs="Times New Roman"/>
          <w:lang w:eastAsia="en-GB"/>
        </w:rPr>
        <w:t xml:space="preserve"> </w:t>
      </w:r>
      <w:r w:rsidRPr="002B00EE">
        <w:rPr>
          <w:rFonts w:ascii="Times New Roman" w:eastAsia="Times New Roman" w:hAnsi="Times New Roman" w:cs="Times New Roman"/>
          <w:lang w:eastAsia="en-GB"/>
        </w:rPr>
        <w:t xml:space="preserve">poate conține </w:t>
      </w:r>
      <w:r w:rsidR="00172CCA">
        <w:rPr>
          <w:rFonts w:ascii="Times New Roman" w:eastAsia="Times New Roman" w:hAnsi="Times New Roman" w:cs="Times New Roman"/>
          <w:lang w:eastAsia="en-GB"/>
        </w:rPr>
        <w:t xml:space="preserve">diverși </w:t>
      </w:r>
      <w:r w:rsidRPr="002B00EE">
        <w:rPr>
          <w:rFonts w:ascii="Times New Roman" w:eastAsia="Times New Roman" w:hAnsi="Times New Roman" w:cs="Times New Roman"/>
          <w:lang w:eastAsia="en-GB"/>
        </w:rPr>
        <w:t>paraziți</w:t>
      </w:r>
      <w:r w:rsidR="00172CCA">
        <w:rPr>
          <w:rFonts w:ascii="Times New Roman" w:eastAsia="Times New Roman" w:hAnsi="Times New Roman" w:cs="Times New Roman"/>
          <w:lang w:eastAsia="en-GB"/>
        </w:rPr>
        <w:t xml:space="preserve"> care dacă sunt ingerați în stare crudă sau insufic</w:t>
      </w:r>
      <w:r w:rsidR="00353140">
        <w:rPr>
          <w:rFonts w:ascii="Times New Roman" w:eastAsia="Times New Roman" w:hAnsi="Times New Roman" w:cs="Times New Roman"/>
          <w:lang w:eastAsia="en-GB"/>
        </w:rPr>
        <w:t>i</w:t>
      </w:r>
      <w:r w:rsidR="00172CCA">
        <w:rPr>
          <w:rFonts w:ascii="Times New Roman" w:eastAsia="Times New Roman" w:hAnsi="Times New Roman" w:cs="Times New Roman"/>
          <w:lang w:eastAsia="en-GB"/>
        </w:rPr>
        <w:t>ent preparat termic pot cauza infecții parazitare la om</w:t>
      </w:r>
      <w:r w:rsidRPr="002B00EE">
        <w:rPr>
          <w:rFonts w:ascii="Times New Roman" w:eastAsia="Times New Roman" w:hAnsi="Times New Roman" w:cs="Times New Roman"/>
          <w:lang w:eastAsia="en-GB"/>
        </w:rPr>
        <w:t>. Gătirea</w:t>
      </w:r>
      <w:r w:rsidR="00353140">
        <w:rPr>
          <w:rFonts w:ascii="Times New Roman" w:eastAsia="Times New Roman" w:hAnsi="Times New Roman" w:cs="Times New Roman"/>
          <w:lang w:eastAsia="en-GB"/>
        </w:rPr>
        <w:t xml:space="preserve"> </w:t>
      </w:r>
      <w:r w:rsidRPr="002B00EE">
        <w:rPr>
          <w:rFonts w:ascii="Times New Roman" w:eastAsia="Times New Roman" w:hAnsi="Times New Roman" w:cs="Times New Roman"/>
          <w:lang w:eastAsia="en-GB"/>
        </w:rPr>
        <w:t>adecvată reduce acest risc</w:t>
      </w:r>
      <w:r w:rsidRPr="002B00EE">
        <w:rPr>
          <w:rFonts w:ascii="Times New Roman" w:eastAsia="Times New Roman" w:hAnsi="Times New Roman" w:cs="Times New Roman"/>
          <w:lang w:eastAsia="en-GB"/>
        </w:rPr>
        <w:br/>
      </w:r>
      <w:r w:rsidR="00353140">
        <w:rPr>
          <w:rFonts w:ascii="Times New Roman" w:eastAsia="Times New Roman" w:hAnsi="Times New Roman" w:cs="Times New Roman"/>
          <w:lang w:eastAsia="en-GB"/>
        </w:rPr>
        <w:t>Dintre cei mai cunoscuți paraziți amintim: Anisakis conținut în special în peștele marin precum ( hering, macrou, merluciu, somon, cod) și care produce o infecție manifestată prin dureri abdominale, greață și vărsături. Tenia peștelui atinge dimensiuni crescute în intestinul uman, fiind întâlnită in special în peștele de apa dulce. Trematodele hepatice sunt specifice unor zone geografice cu ape dulci și pot produce afecțiuni ale ficatului și ale căilor biliare.</w:t>
      </w:r>
    </w:p>
    <w:p w14:paraId="6B7388CD" w14:textId="167740C5" w:rsidR="00353140" w:rsidRDefault="00353140" w:rsidP="00172CCA">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Pentru a prevenii parazitozele asociate consumului de pește este necesară gătirea acestuia la o temperatură adecvată ( peste 60-70 gr. C) </w:t>
      </w:r>
      <w:r w:rsidR="00A910F4">
        <w:rPr>
          <w:rFonts w:ascii="Times New Roman" w:eastAsia="Times New Roman" w:hAnsi="Times New Roman" w:cs="Times New Roman"/>
          <w:lang w:eastAsia="en-GB"/>
        </w:rPr>
        <w:t>pentru o anumită perioadă de timp/sau să fie congelat la cel puțin -20 gr. C anterior preparării.</w:t>
      </w:r>
    </w:p>
    <w:p w14:paraId="521AA93E" w14:textId="5F0B014C" w:rsidR="002B00EE" w:rsidRPr="00353140" w:rsidRDefault="00172CCA" w:rsidP="00353140">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lastRenderedPageBreak/>
        <w:t>Un risc la care ne supunem totodată atunci când consumăm pește este faptul că acesta conține destul de multe substanțe care sunt alergizante. Astfel, u</w:t>
      </w:r>
      <w:r w:rsidR="002B00EE" w:rsidRPr="002B00EE">
        <w:rPr>
          <w:rFonts w:ascii="Times New Roman" w:eastAsia="Times New Roman" w:hAnsi="Times New Roman" w:cs="Times New Roman"/>
          <w:lang w:eastAsia="en-GB"/>
        </w:rPr>
        <w:t>nele persoane pot avea alergii la pește sau fructe de mare, iar consumul poate provoca reacții severe.</w:t>
      </w:r>
    </w:p>
    <w:p w14:paraId="01BD27ED" w14:textId="77777777" w:rsidR="00353140" w:rsidRPr="00353140" w:rsidRDefault="002B00EE" w:rsidP="00353140">
      <w:pPr>
        <w:jc w:val="both"/>
        <w:rPr>
          <w:rFonts w:ascii="Times New Roman" w:eastAsia="Times New Roman" w:hAnsi="Times New Roman" w:cs="Times New Roman"/>
          <w:lang w:eastAsia="en-GB"/>
        </w:rPr>
      </w:pPr>
      <w:r w:rsidRPr="00353140">
        <w:rPr>
          <w:rFonts w:ascii="Times New Roman" w:eastAsia="Times New Roman" w:hAnsi="Times New Roman" w:cs="Times New Roman"/>
          <w:lang w:eastAsia="en-GB"/>
        </w:rPr>
        <w:t>Există anumite categorii de persoane care trebuie să acorde o atenție deosebită consumului de pește</w:t>
      </w:r>
      <w:r w:rsidR="00353140" w:rsidRPr="00353140">
        <w:rPr>
          <w:rFonts w:ascii="Times New Roman" w:eastAsia="Times New Roman" w:hAnsi="Times New Roman" w:cs="Times New Roman"/>
          <w:lang w:eastAsia="en-GB"/>
        </w:rPr>
        <w:t xml:space="preserve">. </w:t>
      </w:r>
    </w:p>
    <w:p w14:paraId="32CFBBD1" w14:textId="6F03D988" w:rsidR="002B00EE" w:rsidRDefault="00353140" w:rsidP="00353140">
      <w:pPr>
        <w:jc w:val="both"/>
        <w:rPr>
          <w:rFonts w:ascii="Times New Roman" w:eastAsia="Times New Roman" w:hAnsi="Times New Roman" w:cs="Times New Roman"/>
          <w:lang w:eastAsia="en-GB"/>
        </w:rPr>
      </w:pPr>
      <w:r w:rsidRPr="00353140">
        <w:rPr>
          <w:rFonts w:ascii="Times New Roman" w:eastAsia="Times New Roman" w:hAnsi="Times New Roman" w:cs="Times New Roman"/>
          <w:lang w:eastAsia="en-GB"/>
        </w:rPr>
        <w:t>Astfel, f</w:t>
      </w:r>
      <w:r w:rsidR="002B00EE" w:rsidRPr="00353140">
        <w:rPr>
          <w:rFonts w:ascii="Times New Roman" w:eastAsia="Times New Roman" w:hAnsi="Times New Roman" w:cs="Times New Roman"/>
          <w:lang w:eastAsia="en-GB"/>
        </w:rPr>
        <w:t xml:space="preserve">emeile însărcinate sau care alăptează trebuie să evite speciile cu conținut mare de mercur și să consume doar pește </w:t>
      </w:r>
      <w:r w:rsidRPr="00353140">
        <w:rPr>
          <w:rFonts w:ascii="Times New Roman" w:eastAsia="Times New Roman" w:hAnsi="Times New Roman" w:cs="Times New Roman"/>
          <w:lang w:eastAsia="en-GB"/>
        </w:rPr>
        <w:t xml:space="preserve">din surse </w:t>
      </w:r>
      <w:r w:rsidR="002B00EE" w:rsidRPr="00353140">
        <w:rPr>
          <w:rFonts w:ascii="Times New Roman" w:eastAsia="Times New Roman" w:hAnsi="Times New Roman" w:cs="Times New Roman"/>
          <w:lang w:eastAsia="en-GB"/>
        </w:rPr>
        <w:t>sigur</w:t>
      </w:r>
      <w:r w:rsidRPr="00353140">
        <w:rPr>
          <w:rFonts w:ascii="Times New Roman" w:eastAsia="Times New Roman" w:hAnsi="Times New Roman" w:cs="Times New Roman"/>
          <w:lang w:eastAsia="en-GB"/>
        </w:rPr>
        <w:t>e</w:t>
      </w:r>
      <w:r w:rsidR="002B00EE" w:rsidRPr="00353140">
        <w:rPr>
          <w:rFonts w:ascii="Times New Roman" w:eastAsia="Times New Roman" w:hAnsi="Times New Roman" w:cs="Times New Roman"/>
          <w:lang w:eastAsia="en-GB"/>
        </w:rPr>
        <w:t>. Copiii mici trebuie să primească porții adaptate vârstei și doar pește bine gătit. Persoanele cu afecțiuni cronice (boli renale, hepatice sau alergii) ar trebui să consulte medicul înainte de a include frecvent peștele în dietă.</w:t>
      </w:r>
    </w:p>
    <w:p w14:paraId="5F081C74" w14:textId="5FA02B63" w:rsidR="00EA1288" w:rsidRDefault="00EA1288" w:rsidP="00353140">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O alta patologie ce poate să survină în urma consumului de pește este botulismul.</w:t>
      </w:r>
    </w:p>
    <w:p w14:paraId="7A13E23D" w14:textId="5245FF3E" w:rsidR="00EA1288" w:rsidRDefault="00EA1288" w:rsidP="00353140">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Acesta este o patologie destul de rară, dar cu o evoluție severă ce se manifestă printr-un sindrom neuroparalitic simetric și în care decesul survine prin insuficiență respiratorie acută.</w:t>
      </w:r>
    </w:p>
    <w:p w14:paraId="01381F65" w14:textId="1528F457" w:rsidR="000376FF" w:rsidRDefault="00F8041A"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Alimentele incriminate au fost în primul rând carnea de porc, peștele și unele legume, majoritatea preparate în propria gospodărie.</w:t>
      </w:r>
    </w:p>
    <w:p w14:paraId="7DCB3195" w14:textId="361C0559" w:rsidR="00F8041A" w:rsidRDefault="00F8041A"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Sporii </w:t>
      </w:r>
      <w:r w:rsidR="00BD7304">
        <w:rPr>
          <w:rFonts w:ascii="Times New Roman" w:eastAsia="Times New Roman" w:hAnsi="Times New Roman" w:cs="Times New Roman"/>
          <w:lang w:eastAsia="en-GB"/>
        </w:rPr>
        <w:t xml:space="preserve">de Clostridium botulinum </w:t>
      </w:r>
      <w:r>
        <w:rPr>
          <w:rFonts w:ascii="Times New Roman" w:eastAsia="Times New Roman" w:hAnsi="Times New Roman" w:cs="Times New Roman"/>
          <w:lang w:eastAsia="en-GB"/>
        </w:rPr>
        <w:t>sunt distruși prin gătirea timp de 4 minute la 120 grade Celsius.</w:t>
      </w:r>
    </w:p>
    <w:p w14:paraId="3C25BB43" w14:textId="5ED13ACC" w:rsidR="00F8041A" w:rsidRDefault="00F8041A"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Perioada de incubație este destul de scurtă: 12-36 de ore de la momentul ing</w:t>
      </w:r>
      <w:r w:rsidR="00B048CA">
        <w:rPr>
          <w:rFonts w:ascii="Times New Roman" w:eastAsia="Times New Roman" w:hAnsi="Times New Roman" w:cs="Times New Roman"/>
          <w:lang w:eastAsia="en-GB"/>
        </w:rPr>
        <w:t>estiei alimentului contaminat. Pacienții pot prezenta manifestări digestive inaugurale precum: greață, vărsături, dureri abdominale și diaree. Ulterior vor apărea semnele paralitice manifestate prin paralizii simetrice inițial ale nervilor cranieni, ulterior cuprinzând faringele, toracele, membrele superioare și inferioare.</w:t>
      </w:r>
    </w:p>
    <w:p w14:paraId="1E6FD6A1" w14:textId="54E918C6" w:rsidR="00B048CA" w:rsidRDefault="00B048CA"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Prima manifestare în acest sens este ptoză palpebrală bilaterală ( căderea ploapelor), midriaza ( pupilele se dilată), vedere încețoșată, diploplie ( vedere dublă). Ulterior pacientul va prezenta afectare bucofaringiană, manifestată prin tulburări de deglutiție ( dificultăți la înghițire), dizartrie ( dificultăți de exprimare), </w:t>
      </w:r>
      <w:r w:rsidR="00BD7304">
        <w:rPr>
          <w:rFonts w:ascii="Times New Roman" w:eastAsia="Times New Roman" w:hAnsi="Times New Roman" w:cs="Times New Roman"/>
          <w:lang w:eastAsia="en-GB"/>
        </w:rPr>
        <w:t xml:space="preserve">și </w:t>
      </w:r>
      <w:r>
        <w:rPr>
          <w:rFonts w:ascii="Times New Roman" w:eastAsia="Times New Roman" w:hAnsi="Times New Roman" w:cs="Times New Roman"/>
          <w:lang w:eastAsia="en-GB"/>
        </w:rPr>
        <w:t>disfagie</w:t>
      </w:r>
      <w:r w:rsidR="00BD7304">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 xml:space="preserve"> ( durere la inghițire).</w:t>
      </w:r>
    </w:p>
    <w:p w14:paraId="630FE2F9" w14:textId="54BB6BF2" w:rsidR="00B048CA" w:rsidRDefault="00B048CA"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În stadiile avansate ale bolii apar și alte afectări musculare </w:t>
      </w:r>
      <w:r w:rsidR="00C414CE">
        <w:rPr>
          <w:rFonts w:ascii="Times New Roman" w:eastAsia="Times New Roman" w:hAnsi="Times New Roman" w:cs="Times New Roman"/>
          <w:lang w:eastAsia="en-GB"/>
        </w:rPr>
        <w:t xml:space="preserve">precum </w:t>
      </w:r>
      <w:r w:rsidR="00BD7304">
        <w:rPr>
          <w:rFonts w:ascii="Times New Roman" w:eastAsia="Times New Roman" w:hAnsi="Times New Roman" w:cs="Times New Roman"/>
          <w:lang w:eastAsia="en-GB"/>
        </w:rPr>
        <w:t>a celor</w:t>
      </w:r>
      <w:r w:rsidR="00C414CE">
        <w:rPr>
          <w:rFonts w:ascii="Times New Roman" w:eastAsia="Times New Roman" w:hAnsi="Times New Roman" w:cs="Times New Roman"/>
          <w:lang w:eastAsia="en-GB"/>
        </w:rPr>
        <w:t xml:space="preserve"> </w:t>
      </w:r>
      <w:r>
        <w:rPr>
          <w:rFonts w:ascii="Times New Roman" w:eastAsia="Times New Roman" w:hAnsi="Times New Roman" w:cs="Times New Roman"/>
          <w:lang w:eastAsia="en-GB"/>
        </w:rPr>
        <w:t>ce participă la respirație ( intercostali, abdominali, diafragmul)</w:t>
      </w:r>
      <w:r w:rsidR="00C414CE">
        <w:rPr>
          <w:rFonts w:ascii="Times New Roman" w:eastAsia="Times New Roman" w:hAnsi="Times New Roman" w:cs="Times New Roman"/>
          <w:lang w:eastAsia="en-GB"/>
        </w:rPr>
        <w:t xml:space="preserve"> dar și alte grupe musculare aflate la nivelul membrelor inferioare, lucru manifestat prin hipotonie, diminuarea reflexelor tendinoase și slabiciune musculară.</w:t>
      </w:r>
    </w:p>
    <w:p w14:paraId="18AEEE3A" w14:textId="0F1C79D8" w:rsidR="00C414CE" w:rsidRDefault="00C414CE"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 xml:space="preserve">Un aspect important care merită menționat este faptul că febra este absentă în cadrul </w:t>
      </w:r>
      <w:r w:rsidR="00BD7304">
        <w:rPr>
          <w:rFonts w:ascii="Times New Roman" w:eastAsia="Times New Roman" w:hAnsi="Times New Roman" w:cs="Times New Roman"/>
          <w:lang w:eastAsia="en-GB"/>
        </w:rPr>
        <w:t>botulismului.</w:t>
      </w:r>
      <w:r>
        <w:rPr>
          <w:rFonts w:ascii="Times New Roman" w:eastAsia="Times New Roman" w:hAnsi="Times New Roman" w:cs="Times New Roman"/>
          <w:lang w:eastAsia="en-GB"/>
        </w:rPr>
        <w:t xml:space="preserve"> </w:t>
      </w:r>
    </w:p>
    <w:p w14:paraId="7F7021EF" w14:textId="06CBE1C7" w:rsidR="00C414CE" w:rsidRDefault="00C414CE"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Botulismul este o urgență medicală, fiind necesară prezentarea la medic imediat ce persoana în cauză a identificat aceste simptome, în vederea diagnosticului și tratamentului.</w:t>
      </w:r>
    </w:p>
    <w:p w14:paraId="0462E78B" w14:textId="23A56E2E" w:rsidR="00C414CE" w:rsidRDefault="00C414CE"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Toxina botulinică A și B, prin activitatea sa neuroparalitică, a fost introdusă în uz ca terapie, în scop medical ( în boli cu activitate musculară accentuată precum crampe sau spasme musculare precum și diminuarea transpirației excesive) și cosmetic ( tratament antirid).</w:t>
      </w:r>
    </w:p>
    <w:p w14:paraId="0E67F03F" w14:textId="5C77A0B7" w:rsidR="00C414CE" w:rsidRDefault="00C414CE" w:rsidP="00687B19">
      <w:pPr>
        <w:jc w:val="both"/>
        <w:rPr>
          <w:rFonts w:ascii="Times New Roman" w:eastAsia="Times New Roman" w:hAnsi="Times New Roman" w:cs="Times New Roman"/>
          <w:lang w:eastAsia="en-GB"/>
        </w:rPr>
      </w:pPr>
      <w:r>
        <w:rPr>
          <w:rFonts w:ascii="Times New Roman" w:eastAsia="Times New Roman" w:hAnsi="Times New Roman" w:cs="Times New Roman"/>
          <w:lang w:eastAsia="en-GB"/>
        </w:rPr>
        <w:t>Cu toate aceste, chiar și atunci când utilizarea este în astfel de scopuri, este necesar ca persoana să efectueze aceste proceduri în centre medicale specializate</w:t>
      </w:r>
      <w:r w:rsidR="004A5FAC">
        <w:rPr>
          <w:rFonts w:ascii="Times New Roman" w:eastAsia="Times New Roman" w:hAnsi="Times New Roman" w:cs="Times New Roman"/>
          <w:lang w:eastAsia="en-GB"/>
        </w:rPr>
        <w:t xml:space="preserve"> și să fie efectuate de personal medical autorizat și instruit pentru aceste manopere.</w:t>
      </w:r>
    </w:p>
    <w:p w14:paraId="524DA2CC" w14:textId="15B1D1AD" w:rsidR="004A5FAC" w:rsidRDefault="004A5FAC" w:rsidP="00687B19">
      <w:pPr>
        <w:jc w:val="both"/>
        <w:rPr>
          <w:rFonts w:ascii="Times New Roman" w:hAnsi="Times New Roman" w:cs="Times New Roman"/>
        </w:rPr>
      </w:pPr>
      <w:r w:rsidRPr="004A5FAC">
        <w:rPr>
          <w:rFonts w:ascii="Times New Roman" w:eastAsia="Times New Roman" w:hAnsi="Times New Roman" w:cs="Times New Roman"/>
          <w:lang w:eastAsia="en-GB"/>
        </w:rPr>
        <w:t xml:space="preserve">În concluzie, </w:t>
      </w:r>
      <w:r w:rsidRPr="004A5FAC">
        <w:rPr>
          <w:rFonts w:ascii="Times New Roman" w:hAnsi="Times New Roman" w:cs="Times New Roman"/>
        </w:rPr>
        <w:t>d</w:t>
      </w:r>
      <w:r w:rsidRPr="004A5FAC">
        <w:rPr>
          <w:rFonts w:ascii="Times New Roman" w:hAnsi="Times New Roman" w:cs="Times New Roman"/>
        </w:rPr>
        <w:t>ezlegările la pește din timpul posturilor religioase reflectă echilibrul dintre disciplină și grijă față de sănătate. Ele oferă nu doar un răgaz alimentar, ci și o oportunitate de a integra în dietă un aliment valoros din punct de vedere nutrițional. Cu toate acestea, consumul de pește trebuie făcut responsabil, ținând cont de calitate, cantitate și nevoile individuale.</w:t>
      </w:r>
    </w:p>
    <w:p w14:paraId="7449C99F" w14:textId="5FEB7AA0" w:rsidR="004A5FAC" w:rsidRPr="004A5FAC" w:rsidRDefault="004A5FAC" w:rsidP="00687B19">
      <w:pPr>
        <w:jc w:val="both"/>
        <w:rPr>
          <w:rFonts w:ascii="Times New Roman" w:hAnsi="Times New Roman" w:cs="Times New Roman"/>
          <w:lang w:val="ro-RO"/>
        </w:rPr>
      </w:pPr>
      <w:r w:rsidRPr="004A5FAC">
        <w:rPr>
          <w:rFonts w:ascii="Times New Roman" w:hAnsi="Times New Roman" w:cs="Times New Roman"/>
        </w:rPr>
        <w:t>Într-o lume în care ritmul vieții este tot mai alert, aceste momente de echilibru ne reamintesc importanța moderației și a alegerilor conștiente – în alimentație, dar și dincolo de ea.</w:t>
      </w:r>
    </w:p>
    <w:sectPr w:rsidR="004A5FAC" w:rsidRPr="004A5FA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604020202020204"/>
    <w:charset w:val="00"/>
    <w:family w:val="swiss"/>
    <w:pitch w:val="variable"/>
    <w:sig w:usb0="20000287" w:usb1="00000003" w:usb2="00000000" w:usb3="00000000" w:csb0="0000019F" w:csb1="00000000"/>
  </w:font>
  <w:font w:name="Aptos Display">
    <w:panose1 w:val="020B06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1121A"/>
    <w:multiLevelType w:val="multilevel"/>
    <w:tmpl w:val="366AF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81B273B"/>
    <w:multiLevelType w:val="multilevel"/>
    <w:tmpl w:val="91724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453E87"/>
    <w:multiLevelType w:val="multilevel"/>
    <w:tmpl w:val="E4DEC4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81930F0"/>
    <w:multiLevelType w:val="multilevel"/>
    <w:tmpl w:val="44A874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06241A"/>
    <w:multiLevelType w:val="multilevel"/>
    <w:tmpl w:val="5F4C7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0C0A0B"/>
    <w:multiLevelType w:val="multilevel"/>
    <w:tmpl w:val="16A05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C12AF9"/>
    <w:multiLevelType w:val="multilevel"/>
    <w:tmpl w:val="BD38BF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6D41427"/>
    <w:multiLevelType w:val="multilevel"/>
    <w:tmpl w:val="8CDE92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2B53EB"/>
    <w:multiLevelType w:val="multilevel"/>
    <w:tmpl w:val="2E0AA8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417378"/>
    <w:multiLevelType w:val="multilevel"/>
    <w:tmpl w:val="4B06B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C95585A"/>
    <w:multiLevelType w:val="multilevel"/>
    <w:tmpl w:val="6002C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E984EBC"/>
    <w:multiLevelType w:val="multilevel"/>
    <w:tmpl w:val="7A1CEE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77221323">
    <w:abstractNumId w:val="9"/>
  </w:num>
  <w:num w:numId="2" w16cid:durableId="1593778880">
    <w:abstractNumId w:val="8"/>
  </w:num>
  <w:num w:numId="3" w16cid:durableId="1121457534">
    <w:abstractNumId w:val="7"/>
  </w:num>
  <w:num w:numId="4" w16cid:durableId="53625557">
    <w:abstractNumId w:val="6"/>
  </w:num>
  <w:num w:numId="5" w16cid:durableId="439497816">
    <w:abstractNumId w:val="10"/>
  </w:num>
  <w:num w:numId="6" w16cid:durableId="1392578429">
    <w:abstractNumId w:val="11"/>
  </w:num>
  <w:num w:numId="7" w16cid:durableId="796417171">
    <w:abstractNumId w:val="5"/>
  </w:num>
  <w:num w:numId="8" w16cid:durableId="356808332">
    <w:abstractNumId w:val="2"/>
  </w:num>
  <w:num w:numId="9" w16cid:durableId="856309510">
    <w:abstractNumId w:val="0"/>
  </w:num>
  <w:num w:numId="10" w16cid:durableId="696734411">
    <w:abstractNumId w:val="3"/>
  </w:num>
  <w:num w:numId="11" w16cid:durableId="557135131">
    <w:abstractNumId w:val="1"/>
  </w:num>
  <w:num w:numId="12" w16cid:durableId="99086290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7B19"/>
    <w:rsid w:val="00003E7D"/>
    <w:rsid w:val="000376FF"/>
    <w:rsid w:val="000633E2"/>
    <w:rsid w:val="00172CCA"/>
    <w:rsid w:val="001A7FD7"/>
    <w:rsid w:val="00266FC9"/>
    <w:rsid w:val="002B00EE"/>
    <w:rsid w:val="002C4455"/>
    <w:rsid w:val="00353140"/>
    <w:rsid w:val="004A5FAC"/>
    <w:rsid w:val="004E3067"/>
    <w:rsid w:val="00687B19"/>
    <w:rsid w:val="00814CF0"/>
    <w:rsid w:val="008249B6"/>
    <w:rsid w:val="00A910F4"/>
    <w:rsid w:val="00B03F3A"/>
    <w:rsid w:val="00B048CA"/>
    <w:rsid w:val="00B836FD"/>
    <w:rsid w:val="00BD7304"/>
    <w:rsid w:val="00C37A7E"/>
    <w:rsid w:val="00C414CE"/>
    <w:rsid w:val="00EA1288"/>
    <w:rsid w:val="00F8041A"/>
  </w:rsids>
  <m:mathPr>
    <m:mathFont m:val="Cambria Math"/>
    <m:brkBin m:val="before"/>
    <m:brkBinSub m:val="--"/>
    <m:smallFrac m:val="0"/>
    <m:dispDef/>
    <m:lMargin m:val="0"/>
    <m:rMargin m:val="0"/>
    <m:defJc m:val="centerGroup"/>
    <m:wrapIndent m:val="1440"/>
    <m:intLim m:val="subSup"/>
    <m:naryLim m:val="undOvr"/>
  </m:mathPr>
  <w:themeFontLang w:val="en-RO"/>
  <w:clrSchemeMapping w:bg1="light1" w:t1="dark1" w:bg2="light2" w:t2="dark2" w:accent1="accent1" w:accent2="accent2" w:accent3="accent3" w:accent4="accent4" w:accent5="accent5" w:accent6="accent6" w:hyperlink="hyperlink" w:followedHyperlink="followedHyperlink"/>
  <w:decimalSymbol w:val=","/>
  <w:listSeparator w:val=","/>
  <w14:docId w14:val="0ACAA0B3"/>
  <w15:chartTrackingRefBased/>
  <w15:docId w15:val="{D1332D45-CECB-D242-AD0D-4F0C8514D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R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87B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87B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87B1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87B1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87B1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87B1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87B1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87B1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87B1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B1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87B1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87B1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87B1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87B1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87B1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87B1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87B1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87B19"/>
    <w:rPr>
      <w:rFonts w:eastAsiaTheme="majorEastAsia" w:cstheme="majorBidi"/>
      <w:color w:val="272727" w:themeColor="text1" w:themeTint="D8"/>
    </w:rPr>
  </w:style>
  <w:style w:type="paragraph" w:styleId="Title">
    <w:name w:val="Title"/>
    <w:basedOn w:val="Normal"/>
    <w:next w:val="Normal"/>
    <w:link w:val="TitleChar"/>
    <w:uiPriority w:val="10"/>
    <w:qFormat/>
    <w:rsid w:val="00687B1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87B1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87B1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87B1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87B1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87B19"/>
    <w:rPr>
      <w:i/>
      <w:iCs/>
      <w:color w:val="404040" w:themeColor="text1" w:themeTint="BF"/>
    </w:rPr>
  </w:style>
  <w:style w:type="paragraph" w:styleId="ListParagraph">
    <w:name w:val="List Paragraph"/>
    <w:basedOn w:val="Normal"/>
    <w:uiPriority w:val="34"/>
    <w:qFormat/>
    <w:rsid w:val="00687B19"/>
    <w:pPr>
      <w:ind w:left="720"/>
      <w:contextualSpacing/>
    </w:pPr>
  </w:style>
  <w:style w:type="character" w:styleId="IntenseEmphasis">
    <w:name w:val="Intense Emphasis"/>
    <w:basedOn w:val="DefaultParagraphFont"/>
    <w:uiPriority w:val="21"/>
    <w:qFormat/>
    <w:rsid w:val="00687B19"/>
    <w:rPr>
      <w:i/>
      <w:iCs/>
      <w:color w:val="0F4761" w:themeColor="accent1" w:themeShade="BF"/>
    </w:rPr>
  </w:style>
  <w:style w:type="paragraph" w:styleId="IntenseQuote">
    <w:name w:val="Intense Quote"/>
    <w:basedOn w:val="Normal"/>
    <w:next w:val="Normal"/>
    <w:link w:val="IntenseQuoteChar"/>
    <w:uiPriority w:val="30"/>
    <w:qFormat/>
    <w:rsid w:val="00687B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87B19"/>
    <w:rPr>
      <w:i/>
      <w:iCs/>
      <w:color w:val="0F4761" w:themeColor="accent1" w:themeShade="BF"/>
    </w:rPr>
  </w:style>
  <w:style w:type="character" w:styleId="IntenseReference">
    <w:name w:val="Intense Reference"/>
    <w:basedOn w:val="DefaultParagraphFont"/>
    <w:uiPriority w:val="32"/>
    <w:qFormat/>
    <w:rsid w:val="00687B19"/>
    <w:rPr>
      <w:b/>
      <w:bCs/>
      <w:smallCaps/>
      <w:color w:val="0F4761" w:themeColor="accent1" w:themeShade="BF"/>
      <w:spacing w:val="5"/>
    </w:rPr>
  </w:style>
  <w:style w:type="paragraph" w:styleId="NormalWeb">
    <w:name w:val="Normal (Web)"/>
    <w:basedOn w:val="Normal"/>
    <w:uiPriority w:val="99"/>
    <w:semiHidden/>
    <w:unhideWhenUsed/>
    <w:rsid w:val="008249B6"/>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2B00E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1145</Words>
  <Characters>6013</Characters>
  <Application>Microsoft Office Word</Application>
  <DocSecurity>0</DocSecurity>
  <Lines>462</Lines>
  <Paragraphs>298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Bianca Balas-Maftei</dc:creator>
  <cp:keywords/>
  <dc:description/>
  <cp:lastModifiedBy>Bianca Balas-Maftei</cp:lastModifiedBy>
  <cp:revision>2</cp:revision>
  <dcterms:created xsi:type="dcterms:W3CDTF">2026-04-01T00:23:00Z</dcterms:created>
  <dcterms:modified xsi:type="dcterms:W3CDTF">2026-04-01T00:23:00Z</dcterms:modified>
</cp:coreProperties>
</file>